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74AFAC56"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9922BA">
        <w:rPr>
          <w:rFonts w:ascii="Times New Roman" w:eastAsia="Times New Roman" w:hAnsi="Times New Roman" w:cs="Times New Roman"/>
          <w:b/>
          <w:iCs/>
          <w:color w:val="000000"/>
          <w:sz w:val="28"/>
          <w:szCs w:val="28"/>
          <w:lang w:eastAsia="ru-RU"/>
        </w:rPr>
        <w:t>7</w:t>
      </w:r>
      <w:r w:rsidRPr="00C9410C">
        <w:rPr>
          <w:rFonts w:ascii="Times New Roman" w:eastAsia="Times New Roman" w:hAnsi="Times New Roman" w:cs="Times New Roman"/>
          <w:b/>
          <w:iCs/>
          <w:color w:val="000000"/>
          <w:sz w:val="28"/>
          <w:szCs w:val="28"/>
          <w:lang w:eastAsia="ru-RU"/>
        </w:rPr>
        <w:t xml:space="preserve">. </w:t>
      </w:r>
      <w:r w:rsidR="009922BA">
        <w:rPr>
          <w:rFonts w:ascii="Times New Roman" w:hAnsi="Times New Roman" w:cs="Times New Roman"/>
          <w:b/>
          <w:iCs/>
          <w:color w:val="000000"/>
          <w:sz w:val="28"/>
          <w:szCs w:val="28"/>
          <w:lang w:eastAsia="ru-RU"/>
        </w:rPr>
        <w:t>ЭКОНОМИЧЕСКИЕ И ПРАВОВЫЕ ОСНОВЫ ПРОИЗВОДСТВЕННОЙ ДЕЯТЕЛЬНОСТИ</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706D7222"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9922BA">
        <w:rPr>
          <w:rFonts w:ascii="Times New Roman" w:eastAsia="Times New Roman" w:hAnsi="Times New Roman" w:cs="Times New Roman"/>
          <w:b/>
          <w:sz w:val="28"/>
          <w:szCs w:val="28"/>
          <w:lang w:eastAsia="ru-RU"/>
        </w:rPr>
        <w:t>7</w:t>
      </w:r>
      <w:r w:rsidRPr="00C9410C">
        <w:rPr>
          <w:rFonts w:ascii="Times New Roman" w:eastAsia="Times New Roman" w:hAnsi="Times New Roman" w:cs="Times New Roman"/>
          <w:b/>
          <w:sz w:val="28"/>
          <w:szCs w:val="28"/>
          <w:lang w:eastAsia="ru-RU"/>
        </w:rPr>
        <w:t xml:space="preserve">. </w:t>
      </w:r>
      <w:r w:rsidR="009922BA">
        <w:rPr>
          <w:rFonts w:ascii="Times New Roman" w:eastAsia="Times New Roman" w:hAnsi="Times New Roman" w:cs="Times New Roman"/>
          <w:b/>
          <w:sz w:val="28"/>
          <w:szCs w:val="28"/>
          <w:lang w:eastAsia="ru-RU"/>
        </w:rPr>
        <w:t xml:space="preserve">Экономические и правовые основы производственной деятельности </w:t>
      </w:r>
      <w:r w:rsidRPr="00C9410C">
        <w:rPr>
          <w:rFonts w:ascii="Times New Roman" w:eastAsia="Times New Roman" w:hAnsi="Times New Roman" w:cs="Times New Roman"/>
          <w:sz w:val="28"/>
          <w:szCs w:val="28"/>
          <w:lang w:eastAsia="ru-RU"/>
        </w:rPr>
        <w:t>(далее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9922BA" w:rsidRPr="00C9410C">
        <w:rPr>
          <w:rFonts w:ascii="Times New Roman" w:eastAsia="Times New Roman" w:hAnsi="Times New Roman" w:cs="Times New Roman"/>
          <w:b/>
          <w:sz w:val="28"/>
          <w:szCs w:val="28"/>
          <w:lang w:eastAsia="ru-RU"/>
        </w:rPr>
        <w:t>ОП.0</w:t>
      </w:r>
      <w:r w:rsidR="009922BA">
        <w:rPr>
          <w:rFonts w:ascii="Times New Roman" w:eastAsia="Times New Roman" w:hAnsi="Times New Roman" w:cs="Times New Roman"/>
          <w:b/>
          <w:sz w:val="28"/>
          <w:szCs w:val="28"/>
          <w:lang w:eastAsia="ru-RU"/>
        </w:rPr>
        <w:t>7</w:t>
      </w:r>
      <w:r w:rsidR="009922BA" w:rsidRPr="00C9410C">
        <w:rPr>
          <w:rFonts w:ascii="Times New Roman" w:eastAsia="Times New Roman" w:hAnsi="Times New Roman" w:cs="Times New Roman"/>
          <w:b/>
          <w:sz w:val="28"/>
          <w:szCs w:val="28"/>
          <w:lang w:eastAsia="ru-RU"/>
        </w:rPr>
        <w:t xml:space="preserve">. </w:t>
      </w:r>
      <w:r w:rsidR="009922BA">
        <w:rPr>
          <w:rFonts w:ascii="Times New Roman" w:eastAsia="Times New Roman" w:hAnsi="Times New Roman" w:cs="Times New Roman"/>
          <w:b/>
          <w:sz w:val="28"/>
          <w:szCs w:val="28"/>
          <w:lang w:eastAsia="ru-RU"/>
        </w:rPr>
        <w:t>Экономические и правовые основы производственной деятельности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22AD64CF"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9922BA">
        <w:rPr>
          <w:rFonts w:ascii="Times New Roman" w:eastAsia="Times New Roman" w:hAnsi="Times New Roman" w:cs="Times New Roman"/>
          <w:sz w:val="28"/>
          <w:szCs w:val="28"/>
          <w:lang w:eastAsia="ru-RU"/>
        </w:rPr>
        <w:t>Е.Г. Симакова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46084124" w14:textId="77777777" w:rsidR="009922BA" w:rsidRPr="00C9410C" w:rsidRDefault="009B28D0" w:rsidP="009922BA">
      <w:pPr>
        <w:spacing w:after="0" w:line="240" w:lineRule="auto"/>
        <w:jc w:val="center"/>
        <w:rPr>
          <w:rFonts w:ascii="Times New Roman" w:eastAsia="Times New Roman" w:hAnsi="Times New Roman" w:cs="Times New Roman"/>
          <w:b/>
          <w:bCs/>
          <w:caps/>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9922BA" w:rsidRPr="00C9410C">
        <w:rPr>
          <w:rFonts w:ascii="Times New Roman" w:eastAsia="Times New Roman" w:hAnsi="Times New Roman" w:cs="Times New Roman"/>
          <w:b/>
          <w:iCs/>
          <w:color w:val="000000"/>
          <w:sz w:val="28"/>
          <w:szCs w:val="28"/>
          <w:lang w:eastAsia="ru-RU"/>
        </w:rPr>
        <w:t>ОП.0</w:t>
      </w:r>
      <w:r w:rsidR="009922BA">
        <w:rPr>
          <w:rFonts w:ascii="Times New Roman" w:eastAsia="Times New Roman" w:hAnsi="Times New Roman" w:cs="Times New Roman"/>
          <w:b/>
          <w:iCs/>
          <w:color w:val="000000"/>
          <w:sz w:val="28"/>
          <w:szCs w:val="28"/>
          <w:lang w:eastAsia="ru-RU"/>
        </w:rPr>
        <w:t>7</w:t>
      </w:r>
      <w:r w:rsidR="009922BA" w:rsidRPr="00C9410C">
        <w:rPr>
          <w:rFonts w:ascii="Times New Roman" w:eastAsia="Times New Roman" w:hAnsi="Times New Roman" w:cs="Times New Roman"/>
          <w:b/>
          <w:iCs/>
          <w:color w:val="000000"/>
          <w:sz w:val="28"/>
          <w:szCs w:val="28"/>
          <w:lang w:eastAsia="ru-RU"/>
        </w:rPr>
        <w:t xml:space="preserve">. </w:t>
      </w:r>
      <w:r w:rsidR="009922BA">
        <w:rPr>
          <w:rFonts w:ascii="Times New Roman" w:hAnsi="Times New Roman" w:cs="Times New Roman"/>
          <w:b/>
          <w:iCs/>
          <w:color w:val="000000"/>
          <w:sz w:val="28"/>
          <w:szCs w:val="28"/>
          <w:lang w:eastAsia="ru-RU"/>
        </w:rPr>
        <w:t>ЭКОНОМИЧЕСКИЕ И ПРАВОВЫЕ ОСНОВЫ ПРОИЗВОДСТВЕННОЙ ДЕЯТЕЛЬНОСТИ</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r w:rsidRPr="009B28D0">
        <w:rPr>
          <w:rFonts w:ascii="Times New Roman" w:eastAsia="Times New Roman" w:hAnsi="Times New Roman" w:cs="Times New Roman"/>
          <w:b/>
          <w:sz w:val="28"/>
          <w:szCs w:val="28"/>
          <w:lang w:eastAsia="ru-RU"/>
        </w:rPr>
        <w:t xml:space="preserve"> образовательной программы: </w:t>
      </w:r>
    </w:p>
    <w:p w14:paraId="019AFA26" w14:textId="5504F7AA"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9922BA" w:rsidRPr="009922BA">
        <w:rPr>
          <w:rFonts w:ascii="Times New Roman" w:eastAsia="Times New Roman" w:hAnsi="Times New Roman" w:cs="Times New Roman"/>
          <w:bCs/>
          <w:sz w:val="28"/>
          <w:szCs w:val="28"/>
          <w:lang w:eastAsia="ru-RU"/>
        </w:rPr>
        <w:t>Экономические и правовые основы производственной деятельности</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6B256F80"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9922BA" w:rsidRPr="009B28D0">
        <w:rPr>
          <w:rFonts w:ascii="Times New Roman" w:eastAsia="Times New Roman" w:hAnsi="Times New Roman" w:cs="Times New Roman"/>
          <w:color w:val="000000"/>
          <w:sz w:val="28"/>
          <w:szCs w:val="28"/>
          <w:lang w:eastAsia="ru-RU"/>
        </w:rPr>
        <w:t>«</w:t>
      </w:r>
      <w:r w:rsidR="009922BA" w:rsidRPr="009922BA">
        <w:rPr>
          <w:rFonts w:ascii="Times New Roman" w:eastAsia="Times New Roman" w:hAnsi="Times New Roman" w:cs="Times New Roman"/>
          <w:bCs/>
          <w:sz w:val="28"/>
          <w:szCs w:val="28"/>
          <w:lang w:eastAsia="ru-RU"/>
        </w:rPr>
        <w:t>Экономические и правовые основы производственной деятельности</w:t>
      </w:r>
      <w:r w:rsidR="009922BA">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4E18708A" w14:textId="5BA71A83" w:rsidR="009922BA" w:rsidRPr="009922BA" w:rsidRDefault="009922BA" w:rsidP="009922BA">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922BA">
              <w:rPr>
                <w:rFonts w:ascii="Times New Roman" w:hAnsi="Times New Roman"/>
                <w:sz w:val="24"/>
                <w:szCs w:val="24"/>
              </w:rPr>
              <w:t>ориентироваться в общих вопросах экономики производства сельскохозяйственной продукции;</w:t>
            </w:r>
          </w:p>
          <w:p w14:paraId="1AA2423D" w14:textId="2E524EC1" w:rsidR="009922BA" w:rsidRPr="009922BA" w:rsidRDefault="009922BA" w:rsidP="009922BA">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922BA">
              <w:rPr>
                <w:rFonts w:ascii="Times New Roman" w:hAnsi="Times New Roman"/>
                <w:sz w:val="24"/>
                <w:szCs w:val="24"/>
              </w:rPr>
              <w:t>применять экономические и правовые знания в конкретных производственных ситуациях;</w:t>
            </w:r>
          </w:p>
          <w:p w14:paraId="314B0039" w14:textId="5553D0E5" w:rsidR="00955DC0" w:rsidRPr="00955DC0" w:rsidRDefault="009922BA" w:rsidP="009922BA">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922BA">
              <w:rPr>
                <w:rFonts w:ascii="Times New Roman" w:hAnsi="Times New Roman"/>
                <w:sz w:val="24"/>
                <w:szCs w:val="24"/>
              </w:rPr>
              <w:t>защищать свои трудовые права в рамках действующего законодательства</w:t>
            </w:r>
          </w:p>
        </w:tc>
        <w:tc>
          <w:tcPr>
            <w:tcW w:w="4961" w:type="dxa"/>
          </w:tcPr>
          <w:p w14:paraId="4A54898D" w14:textId="41905B57" w:rsidR="009922BA" w:rsidRPr="009922BA"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основные принципы рыночной экономики;</w:t>
            </w:r>
          </w:p>
          <w:p w14:paraId="282DB0DA" w14:textId="4F7F55DA" w:rsidR="009922BA" w:rsidRPr="009922BA"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понятие спроса и предложения на рынке товаров и услуг;</w:t>
            </w:r>
          </w:p>
          <w:p w14:paraId="7BE671BC" w14:textId="08088340" w:rsidR="009922BA" w:rsidRPr="009922BA"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особенности формирования, характеристику современного состояния и перспективы развития отрасли;</w:t>
            </w:r>
          </w:p>
          <w:p w14:paraId="52A631A2" w14:textId="00AF725B" w:rsidR="009922BA" w:rsidRPr="009922BA"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организационно- правовые формы организаций;</w:t>
            </w:r>
          </w:p>
          <w:p w14:paraId="4CCAE2E7" w14:textId="74F78609" w:rsidR="009922BA" w:rsidRPr="009922BA"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основные положения законодательства регулирующие трудовые отношения;</w:t>
            </w:r>
          </w:p>
          <w:p w14:paraId="1E6F8399" w14:textId="27284BFF" w:rsidR="009922BA" w:rsidRPr="009922BA"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механизмы ценообразования;</w:t>
            </w:r>
          </w:p>
          <w:p w14:paraId="436F8074" w14:textId="7D874DDE" w:rsidR="00955DC0" w:rsidRPr="009B28D0" w:rsidRDefault="009922BA" w:rsidP="00992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22BA">
              <w:rPr>
                <w:rFonts w:ascii="Times New Roman" w:eastAsia="Times New Roman" w:hAnsi="Times New Roman" w:cs="Times New Roman"/>
                <w:color w:val="000000"/>
                <w:sz w:val="24"/>
                <w:szCs w:val="24"/>
                <w:lang w:eastAsia="ru-RU"/>
              </w:rPr>
              <w:t>формы оплаты труда</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4A325F2C" w:rsidR="009B28D0" w:rsidRPr="009B28D0" w:rsidRDefault="009922B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32</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190EE440" w:rsidR="009B28D0" w:rsidRPr="009B28D0" w:rsidRDefault="009922B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30</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434BC02F" w:rsidR="009B28D0" w:rsidRPr="009B28D0" w:rsidRDefault="009922BA"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00DB3250">
              <w:rPr>
                <w:rFonts w:ascii="Times New Roman" w:eastAsia="Times New Roman" w:hAnsi="Times New Roman" w:cs="Times New Roman"/>
                <w:iCs/>
                <w:sz w:val="24"/>
                <w:szCs w:val="24"/>
              </w:rPr>
              <w:t>2</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26F1517B" w:rsidR="009B28D0" w:rsidRPr="009B28D0" w:rsidRDefault="009922BA"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83"/>
        <w:gridCol w:w="996"/>
        <w:gridCol w:w="2176"/>
      </w:tblGrid>
      <w:tr w:rsidR="00C9410C" w:rsidRPr="00B5618A" w14:paraId="5843352C"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081"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081"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9922BA" w:rsidRPr="00B5618A" w14:paraId="5AD63ACD" w14:textId="77777777" w:rsidTr="009922BA">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6B7C7FD2" w14:textId="2737B7AB" w:rsidR="009922BA" w:rsidRPr="009922BA" w:rsidRDefault="009922BA" w:rsidP="00C9410C">
            <w:pPr>
              <w:spacing w:after="0" w:line="240" w:lineRule="auto"/>
              <w:jc w:val="center"/>
              <w:rPr>
                <w:rFonts w:ascii="Times New Roman" w:eastAsia="Times New Roman" w:hAnsi="Times New Roman" w:cs="Times New Roman"/>
                <w:b/>
                <w:bCs/>
                <w:sz w:val="24"/>
                <w:szCs w:val="24"/>
                <w:lang w:eastAsia="ru-RU"/>
              </w:rPr>
            </w:pPr>
            <w:r w:rsidRPr="009922BA">
              <w:rPr>
                <w:rFonts w:ascii="Times New Roman" w:eastAsia="Times New Roman" w:hAnsi="Times New Roman" w:cs="Times New Roman"/>
                <w:b/>
                <w:bCs/>
                <w:sz w:val="24"/>
                <w:szCs w:val="24"/>
                <w:lang w:eastAsia="ru-RU"/>
              </w:rPr>
              <w:t>Раздел 1. Экономические основы производственной деятельности</w:t>
            </w:r>
          </w:p>
        </w:tc>
        <w:tc>
          <w:tcPr>
            <w:tcW w:w="334" w:type="pct"/>
            <w:tcBorders>
              <w:top w:val="single" w:sz="4" w:space="0" w:color="auto"/>
              <w:left w:val="single" w:sz="4" w:space="0" w:color="auto"/>
              <w:bottom w:val="single" w:sz="4" w:space="0" w:color="auto"/>
              <w:right w:val="single" w:sz="4" w:space="0" w:color="auto"/>
            </w:tcBorders>
          </w:tcPr>
          <w:p w14:paraId="22407C2D" w14:textId="5E9F441F" w:rsidR="009922BA" w:rsidRPr="00133D9F" w:rsidRDefault="00133D9F" w:rsidP="00C9410C">
            <w:pPr>
              <w:spacing w:after="0" w:line="240" w:lineRule="auto"/>
              <w:jc w:val="center"/>
              <w:rPr>
                <w:rFonts w:ascii="Times New Roman" w:eastAsia="Times New Roman" w:hAnsi="Times New Roman" w:cs="Times New Roman"/>
                <w:b/>
                <w:bCs/>
                <w:sz w:val="24"/>
                <w:szCs w:val="24"/>
                <w:lang w:eastAsia="ru-RU"/>
              </w:rPr>
            </w:pPr>
            <w:r w:rsidRPr="00133D9F">
              <w:rPr>
                <w:rFonts w:ascii="Times New Roman" w:eastAsia="Times New Roman" w:hAnsi="Times New Roman" w:cs="Times New Roman"/>
                <w:b/>
                <w:bCs/>
                <w:sz w:val="24"/>
                <w:szCs w:val="24"/>
                <w:lang w:eastAsia="ru-RU"/>
              </w:rPr>
              <w:t>16</w:t>
            </w:r>
          </w:p>
        </w:tc>
        <w:tc>
          <w:tcPr>
            <w:tcW w:w="730" w:type="pct"/>
            <w:tcBorders>
              <w:top w:val="single" w:sz="4" w:space="0" w:color="auto"/>
              <w:left w:val="single" w:sz="4" w:space="0" w:color="auto"/>
              <w:bottom w:val="single" w:sz="4" w:space="0" w:color="auto"/>
              <w:right w:val="single" w:sz="4" w:space="0" w:color="auto"/>
            </w:tcBorders>
          </w:tcPr>
          <w:p w14:paraId="1EE88F82"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p>
        </w:tc>
      </w:tr>
      <w:tr w:rsidR="009922BA" w:rsidRPr="00B5618A" w14:paraId="431D98BF" w14:textId="77777777" w:rsidTr="009922BA">
        <w:trPr>
          <w:trHeight w:val="679"/>
        </w:trPr>
        <w:tc>
          <w:tcPr>
            <w:tcW w:w="855" w:type="pct"/>
            <w:vMerge w:val="restart"/>
            <w:tcBorders>
              <w:top w:val="single" w:sz="4" w:space="0" w:color="auto"/>
              <w:left w:val="single" w:sz="4" w:space="0" w:color="auto"/>
              <w:right w:val="single" w:sz="4" w:space="0" w:color="auto"/>
            </w:tcBorders>
          </w:tcPr>
          <w:p w14:paraId="7F45EA22" w14:textId="5DC509BE" w:rsidR="009922BA" w:rsidRPr="00B5618A" w:rsidRDefault="009922BA" w:rsidP="00DB3250">
            <w:pPr>
              <w:spacing w:after="0" w:line="240" w:lineRule="auto"/>
              <w:jc w:val="center"/>
              <w:rPr>
                <w:rFonts w:ascii="Times New Roman" w:eastAsia="Times New Roman" w:hAnsi="Times New Roman" w:cs="Times New Roman"/>
                <w:b/>
                <w:bCs/>
                <w:sz w:val="24"/>
                <w:szCs w:val="24"/>
                <w:lang w:eastAsia="ru-RU"/>
              </w:rPr>
            </w:pPr>
            <w:r w:rsidRPr="009922BA">
              <w:rPr>
                <w:rFonts w:ascii="Times New Roman" w:eastAsia="Times New Roman" w:hAnsi="Times New Roman" w:cs="Times New Roman"/>
                <w:b/>
                <w:bCs/>
                <w:sz w:val="24"/>
                <w:szCs w:val="24"/>
                <w:lang w:eastAsia="ru-RU"/>
              </w:rPr>
              <w:t>Тема 1.1. Общеэкономические основы функционирования сельского хозяйства</w:t>
            </w:r>
          </w:p>
        </w:tc>
        <w:tc>
          <w:tcPr>
            <w:tcW w:w="3081" w:type="pct"/>
            <w:tcBorders>
              <w:top w:val="single" w:sz="4" w:space="0" w:color="auto"/>
              <w:left w:val="single" w:sz="4" w:space="0" w:color="auto"/>
              <w:bottom w:val="single" w:sz="4" w:space="0" w:color="auto"/>
              <w:right w:val="single" w:sz="4" w:space="0" w:color="auto"/>
            </w:tcBorders>
          </w:tcPr>
          <w:p w14:paraId="12580754" w14:textId="7503ED09" w:rsidR="009922BA" w:rsidRPr="00B5618A" w:rsidRDefault="009922BA" w:rsidP="009922BA">
            <w:pPr>
              <w:spacing w:after="0" w:line="240" w:lineRule="auto"/>
              <w:jc w:val="both"/>
              <w:rPr>
                <w:rFonts w:ascii="Times New Roman" w:eastAsia="Times New Roman" w:hAnsi="Times New Roman" w:cs="Times New Roman"/>
                <w:sz w:val="24"/>
                <w:szCs w:val="24"/>
                <w:lang w:eastAsia="ru-RU"/>
              </w:rPr>
            </w:pPr>
            <w:r w:rsidRPr="009922BA">
              <w:rPr>
                <w:rFonts w:ascii="Times New Roman" w:hAnsi="Times New Roman" w:cs="Times New Roman"/>
                <w:sz w:val="24"/>
                <w:szCs w:val="24"/>
              </w:rPr>
              <w:t>Рынок и механизм его функционирования. Понятие спроса и предложения на рынке. Основные тенденции изменения спроса и предложения на товары сельского хозяйства</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561DDE48" w14:textId="10E857A0" w:rsidR="009922BA" w:rsidRPr="00B5618A" w:rsidRDefault="00133D9F"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BD5E2F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01.ОК 02.</w:t>
            </w:r>
          </w:p>
          <w:p w14:paraId="3771F008"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04.ОК 09.</w:t>
            </w:r>
          </w:p>
          <w:p w14:paraId="291240DE"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10.ПК 1.2.</w:t>
            </w:r>
          </w:p>
          <w:p w14:paraId="3C4F55F2"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1.3.ПК 1.4.</w:t>
            </w:r>
          </w:p>
          <w:p w14:paraId="4AA101D3"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2.2.ПК 2.3.</w:t>
            </w:r>
          </w:p>
          <w:p w14:paraId="1DCFDE7C"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3.1.ПК 3.2.</w:t>
            </w:r>
          </w:p>
          <w:p w14:paraId="4A9704E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9922BA" w:rsidRPr="00B5618A" w14:paraId="38CAECFA" w14:textId="77777777" w:rsidTr="009922BA">
        <w:trPr>
          <w:trHeight w:val="20"/>
        </w:trPr>
        <w:tc>
          <w:tcPr>
            <w:tcW w:w="855" w:type="pct"/>
            <w:vMerge/>
            <w:tcBorders>
              <w:left w:val="single" w:sz="4" w:space="0" w:color="auto"/>
              <w:right w:val="single" w:sz="4" w:space="0" w:color="auto"/>
            </w:tcBorders>
          </w:tcPr>
          <w:p w14:paraId="33F1D5EA" w14:textId="77777777" w:rsidR="009922BA" w:rsidRPr="009922BA" w:rsidRDefault="009922BA" w:rsidP="00DB3250">
            <w:pPr>
              <w:spacing w:after="0" w:line="240" w:lineRule="auto"/>
              <w:jc w:val="center"/>
              <w:rPr>
                <w:rFonts w:ascii="Times New Roman" w:eastAsia="Times New Roman" w:hAnsi="Times New Roman" w:cs="Times New Roman"/>
                <w:b/>
                <w:bCs/>
                <w:sz w:val="24"/>
                <w:szCs w:val="24"/>
                <w:lang w:eastAsia="ru-RU"/>
              </w:rPr>
            </w:pPr>
          </w:p>
        </w:tc>
        <w:tc>
          <w:tcPr>
            <w:tcW w:w="3081" w:type="pct"/>
            <w:tcBorders>
              <w:top w:val="single" w:sz="4" w:space="0" w:color="auto"/>
              <w:left w:val="single" w:sz="4" w:space="0" w:color="auto"/>
              <w:bottom w:val="single" w:sz="4" w:space="0" w:color="auto"/>
              <w:right w:val="single" w:sz="4" w:space="0" w:color="auto"/>
            </w:tcBorders>
          </w:tcPr>
          <w:p w14:paraId="5FA83F55" w14:textId="43102BCC" w:rsidR="009922BA" w:rsidRPr="00DB3250" w:rsidRDefault="009922BA" w:rsidP="00955DC0">
            <w:pPr>
              <w:spacing w:after="0" w:line="240" w:lineRule="auto"/>
              <w:jc w:val="both"/>
              <w:rPr>
                <w:rFonts w:ascii="Times New Roman" w:hAnsi="Times New Roman" w:cs="Times New Roman"/>
                <w:sz w:val="24"/>
                <w:szCs w:val="24"/>
              </w:rPr>
            </w:pPr>
            <w:r w:rsidRPr="009922BA">
              <w:rPr>
                <w:rFonts w:ascii="Times New Roman" w:hAnsi="Times New Roman" w:cs="Times New Roman"/>
                <w:sz w:val="24"/>
                <w:szCs w:val="24"/>
              </w:rPr>
              <w:t>Состояния и перспективы развития предприятий сельского хозяйства. Роль и место сельского хозяйства  в экономике. Территориальная организация и размещение предприятий сельского хозяйств. Современные формы концентрации сельскохозяйственных предприятий. Конкурентная среда в сельскохозяйственном производстве. Экономическая эффективность инвестиций в сельское хозяйство.</w:t>
            </w:r>
          </w:p>
        </w:tc>
        <w:tc>
          <w:tcPr>
            <w:tcW w:w="334" w:type="pct"/>
            <w:tcBorders>
              <w:top w:val="single" w:sz="4" w:space="0" w:color="auto"/>
              <w:left w:val="single" w:sz="4" w:space="0" w:color="auto"/>
              <w:bottom w:val="single" w:sz="4" w:space="0" w:color="auto"/>
              <w:right w:val="single" w:sz="4" w:space="0" w:color="auto"/>
            </w:tcBorders>
          </w:tcPr>
          <w:p w14:paraId="54928B1A" w14:textId="6A0C5AD3" w:rsidR="009922BA" w:rsidRPr="00B5618A" w:rsidRDefault="00133D9F"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top w:val="single" w:sz="4" w:space="0" w:color="auto"/>
              <w:left w:val="single" w:sz="4" w:space="0" w:color="auto"/>
              <w:right w:val="single" w:sz="4" w:space="0" w:color="auto"/>
            </w:tcBorders>
          </w:tcPr>
          <w:p w14:paraId="14EF3B84"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p>
        </w:tc>
      </w:tr>
      <w:tr w:rsidR="009922BA" w:rsidRPr="00B5618A" w14:paraId="045BB96A" w14:textId="77777777" w:rsidTr="009922BA">
        <w:trPr>
          <w:trHeight w:val="20"/>
        </w:trPr>
        <w:tc>
          <w:tcPr>
            <w:tcW w:w="855" w:type="pct"/>
            <w:vMerge/>
            <w:tcBorders>
              <w:left w:val="single" w:sz="4" w:space="0" w:color="auto"/>
              <w:right w:val="single" w:sz="4" w:space="0" w:color="auto"/>
            </w:tcBorders>
          </w:tcPr>
          <w:p w14:paraId="37186CB2" w14:textId="77777777" w:rsidR="009922BA" w:rsidRPr="009922BA" w:rsidRDefault="009922BA" w:rsidP="00DB3250">
            <w:pPr>
              <w:spacing w:after="0" w:line="240" w:lineRule="auto"/>
              <w:jc w:val="center"/>
              <w:rPr>
                <w:rFonts w:ascii="Times New Roman" w:eastAsia="Times New Roman" w:hAnsi="Times New Roman" w:cs="Times New Roman"/>
                <w:b/>
                <w:bCs/>
                <w:sz w:val="24"/>
                <w:szCs w:val="24"/>
                <w:lang w:eastAsia="ru-RU"/>
              </w:rPr>
            </w:pPr>
          </w:p>
        </w:tc>
        <w:tc>
          <w:tcPr>
            <w:tcW w:w="3081" w:type="pct"/>
            <w:tcBorders>
              <w:top w:val="single" w:sz="4" w:space="0" w:color="auto"/>
              <w:left w:val="single" w:sz="4" w:space="0" w:color="auto"/>
              <w:bottom w:val="single" w:sz="4" w:space="0" w:color="auto"/>
              <w:right w:val="single" w:sz="4" w:space="0" w:color="auto"/>
            </w:tcBorders>
          </w:tcPr>
          <w:p w14:paraId="2AA1969E" w14:textId="77777777" w:rsidR="009922BA" w:rsidRDefault="009922BA" w:rsidP="009922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Практические занятия. </w:t>
            </w:r>
          </w:p>
          <w:p w14:paraId="761D1A24" w14:textId="64EA1DE8" w:rsidR="009922BA" w:rsidRPr="009922BA" w:rsidRDefault="009922BA" w:rsidP="009922BA">
            <w:pPr>
              <w:pStyle w:val="afffffe"/>
              <w:numPr>
                <w:ilvl w:val="0"/>
                <w:numId w:val="7"/>
              </w:numPr>
              <w:spacing w:after="0" w:line="240" w:lineRule="auto"/>
              <w:jc w:val="both"/>
              <w:rPr>
                <w:rFonts w:ascii="Times New Roman" w:hAnsi="Times New Roman"/>
                <w:sz w:val="24"/>
                <w:szCs w:val="24"/>
              </w:rPr>
            </w:pPr>
            <w:r w:rsidRPr="009922BA">
              <w:rPr>
                <w:rFonts w:ascii="Times New Roman" w:hAnsi="Times New Roman"/>
                <w:sz w:val="24"/>
                <w:szCs w:val="24"/>
              </w:rPr>
              <w:t>Расчет спроса и предложения на рынке</w:t>
            </w:r>
          </w:p>
          <w:p w14:paraId="5580CA3E" w14:textId="585ECF44" w:rsidR="009922BA" w:rsidRPr="009922BA" w:rsidRDefault="009922BA" w:rsidP="009922BA">
            <w:pPr>
              <w:pStyle w:val="afffffe"/>
              <w:numPr>
                <w:ilvl w:val="0"/>
                <w:numId w:val="7"/>
              </w:numPr>
              <w:spacing w:after="0" w:line="240" w:lineRule="auto"/>
              <w:jc w:val="both"/>
              <w:rPr>
                <w:rFonts w:ascii="Times New Roman" w:hAnsi="Times New Roman"/>
                <w:sz w:val="24"/>
                <w:szCs w:val="24"/>
              </w:rPr>
            </w:pPr>
            <w:r w:rsidRPr="009922BA">
              <w:rPr>
                <w:rFonts w:ascii="Times New Roman" w:hAnsi="Times New Roman"/>
                <w:sz w:val="24"/>
                <w:szCs w:val="24"/>
              </w:rPr>
              <w:t>Анализ формирования рыночного равновесия</w:t>
            </w:r>
          </w:p>
          <w:p w14:paraId="3F0EBA1D" w14:textId="3777C636" w:rsidR="009922BA" w:rsidRPr="009922BA" w:rsidRDefault="009922BA" w:rsidP="009922BA">
            <w:pPr>
              <w:pStyle w:val="afffffe"/>
              <w:numPr>
                <w:ilvl w:val="0"/>
                <w:numId w:val="7"/>
              </w:numPr>
              <w:spacing w:after="0" w:line="240" w:lineRule="auto"/>
              <w:jc w:val="both"/>
              <w:rPr>
                <w:rFonts w:ascii="Times New Roman" w:hAnsi="Times New Roman"/>
                <w:sz w:val="24"/>
                <w:szCs w:val="24"/>
              </w:rPr>
            </w:pPr>
            <w:r w:rsidRPr="009922BA">
              <w:rPr>
                <w:rFonts w:ascii="Times New Roman" w:hAnsi="Times New Roman"/>
                <w:sz w:val="24"/>
                <w:szCs w:val="24"/>
              </w:rPr>
              <w:t>Определение эффективности инвестиций в сельском хозяйстве</w:t>
            </w:r>
          </w:p>
        </w:tc>
        <w:tc>
          <w:tcPr>
            <w:tcW w:w="334" w:type="pct"/>
            <w:tcBorders>
              <w:top w:val="single" w:sz="4" w:space="0" w:color="auto"/>
              <w:left w:val="single" w:sz="4" w:space="0" w:color="auto"/>
              <w:bottom w:val="single" w:sz="4" w:space="0" w:color="auto"/>
              <w:right w:val="single" w:sz="4" w:space="0" w:color="auto"/>
            </w:tcBorders>
          </w:tcPr>
          <w:p w14:paraId="3306AF05" w14:textId="0C0D240D" w:rsidR="009922BA" w:rsidRPr="00B5618A" w:rsidRDefault="00133D9F"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top w:val="single" w:sz="4" w:space="0" w:color="auto"/>
              <w:left w:val="single" w:sz="4" w:space="0" w:color="auto"/>
              <w:right w:val="single" w:sz="4" w:space="0" w:color="auto"/>
            </w:tcBorders>
          </w:tcPr>
          <w:p w14:paraId="22752D68"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p>
        </w:tc>
      </w:tr>
      <w:tr w:rsidR="003C3650" w:rsidRPr="00B5618A" w14:paraId="30318F67" w14:textId="77777777" w:rsidTr="009922BA">
        <w:trPr>
          <w:trHeight w:val="20"/>
        </w:trPr>
        <w:tc>
          <w:tcPr>
            <w:tcW w:w="855" w:type="pct"/>
            <w:tcBorders>
              <w:top w:val="single" w:sz="4" w:space="0" w:color="auto"/>
              <w:left w:val="single" w:sz="4" w:space="0" w:color="auto"/>
              <w:right w:val="single" w:sz="4" w:space="0" w:color="auto"/>
            </w:tcBorders>
          </w:tcPr>
          <w:p w14:paraId="5675A6F3" w14:textId="2E1FBE9B" w:rsidR="003C3650" w:rsidRPr="00B5618A" w:rsidRDefault="009922BA" w:rsidP="00DB3250">
            <w:pPr>
              <w:spacing w:after="0" w:line="240" w:lineRule="auto"/>
              <w:jc w:val="center"/>
              <w:rPr>
                <w:rFonts w:ascii="Times New Roman" w:eastAsia="Times New Roman" w:hAnsi="Times New Roman" w:cs="Times New Roman"/>
                <w:sz w:val="24"/>
                <w:szCs w:val="24"/>
                <w:lang w:eastAsia="ru-RU"/>
              </w:rPr>
            </w:pPr>
            <w:r w:rsidRPr="009922BA">
              <w:rPr>
                <w:rFonts w:ascii="Times New Roman" w:eastAsia="Times New Roman" w:hAnsi="Times New Roman" w:cs="Times New Roman"/>
                <w:b/>
                <w:sz w:val="24"/>
                <w:szCs w:val="24"/>
              </w:rPr>
              <w:t>Тема 1.2. Экономика предприятий сельского хозяйства</w:t>
            </w:r>
          </w:p>
        </w:tc>
        <w:tc>
          <w:tcPr>
            <w:tcW w:w="3081" w:type="pct"/>
            <w:tcBorders>
              <w:top w:val="single" w:sz="4" w:space="0" w:color="auto"/>
              <w:left w:val="single" w:sz="4" w:space="0" w:color="auto"/>
              <w:bottom w:val="single" w:sz="4" w:space="0" w:color="auto"/>
              <w:right w:val="single" w:sz="4" w:space="0" w:color="auto"/>
            </w:tcBorders>
          </w:tcPr>
          <w:p w14:paraId="05D2B0CA" w14:textId="77777777" w:rsidR="009922BA" w:rsidRPr="009922BA" w:rsidRDefault="009922BA" w:rsidP="009922BA">
            <w:pPr>
              <w:spacing w:after="0" w:line="240" w:lineRule="auto"/>
              <w:jc w:val="both"/>
              <w:rPr>
                <w:rFonts w:ascii="Times New Roman" w:hAnsi="Times New Roman" w:cs="Times New Roman"/>
                <w:sz w:val="24"/>
                <w:szCs w:val="24"/>
              </w:rPr>
            </w:pPr>
            <w:r w:rsidRPr="009922BA">
              <w:rPr>
                <w:rFonts w:ascii="Times New Roman" w:hAnsi="Times New Roman" w:cs="Times New Roman"/>
                <w:sz w:val="24"/>
                <w:szCs w:val="24"/>
              </w:rPr>
              <w:t xml:space="preserve">Функционирование предприятия в сельского хозяйства. Предприятие как субъект экономических отношений в сфере сельскохозяйственного производства. Организационно-правовые формы предприятий сельского хозяйства. </w:t>
            </w:r>
          </w:p>
          <w:p w14:paraId="7ED4F811" w14:textId="77777777" w:rsidR="009922BA" w:rsidRPr="009922BA" w:rsidRDefault="009922BA" w:rsidP="009922BA">
            <w:pPr>
              <w:spacing w:after="0" w:line="240" w:lineRule="auto"/>
              <w:jc w:val="both"/>
              <w:rPr>
                <w:rFonts w:ascii="Times New Roman" w:hAnsi="Times New Roman" w:cs="Times New Roman"/>
                <w:sz w:val="24"/>
                <w:szCs w:val="24"/>
              </w:rPr>
            </w:pPr>
            <w:r w:rsidRPr="009922BA">
              <w:rPr>
                <w:rFonts w:ascii="Times New Roman" w:hAnsi="Times New Roman" w:cs="Times New Roman"/>
                <w:sz w:val="24"/>
                <w:szCs w:val="24"/>
              </w:rPr>
              <w:t>Ресурсы предприятий сельского хозяйства. Имущество и капитал предприятий. Основные фонды предприятий. Оборотные средства предприятий сельского хозяйства. Трудовые ресурсы в сельском хозяйству. Эффективность использования ресурсов предприятий сельского хозяйства</w:t>
            </w:r>
          </w:p>
          <w:p w14:paraId="7A929B7B" w14:textId="4B3D9757" w:rsidR="003C3650" w:rsidRPr="00B5618A" w:rsidRDefault="009922BA" w:rsidP="009922BA">
            <w:pPr>
              <w:spacing w:after="0" w:line="240" w:lineRule="auto"/>
              <w:jc w:val="both"/>
              <w:rPr>
                <w:rFonts w:ascii="Times New Roman" w:hAnsi="Times New Roman" w:cs="Times New Roman"/>
                <w:sz w:val="24"/>
                <w:szCs w:val="24"/>
              </w:rPr>
            </w:pPr>
            <w:r w:rsidRPr="009922BA">
              <w:rPr>
                <w:rFonts w:ascii="Times New Roman" w:hAnsi="Times New Roman" w:cs="Times New Roman"/>
                <w:sz w:val="24"/>
                <w:szCs w:val="24"/>
              </w:rPr>
              <w:lastRenderedPageBreak/>
              <w:t>Результаты деятельности предприятий сельского хозяйства. Затраты предприятий сельского хозяйства. Прибыль как важнейший показатель деятельности предприятий сельского хозяйства.</w:t>
            </w:r>
          </w:p>
        </w:tc>
        <w:tc>
          <w:tcPr>
            <w:tcW w:w="334" w:type="pct"/>
            <w:tcBorders>
              <w:top w:val="single" w:sz="4" w:space="0" w:color="auto"/>
              <w:left w:val="single" w:sz="4" w:space="0" w:color="auto"/>
              <w:bottom w:val="single" w:sz="4" w:space="0" w:color="auto"/>
              <w:right w:val="single" w:sz="4" w:space="0" w:color="auto"/>
            </w:tcBorders>
          </w:tcPr>
          <w:p w14:paraId="6563AA67" w14:textId="1685783C" w:rsidR="001645E7" w:rsidRPr="00B5618A" w:rsidRDefault="00133D9F"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730" w:type="pct"/>
            <w:vMerge/>
            <w:tcBorders>
              <w:left w:val="single" w:sz="4" w:space="0" w:color="auto"/>
              <w:right w:val="single" w:sz="4" w:space="0" w:color="auto"/>
            </w:tcBorders>
          </w:tcPr>
          <w:p w14:paraId="3B8D20D6"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133D9F" w:rsidRPr="00B5618A" w14:paraId="0CFA342C" w14:textId="77777777" w:rsidTr="00133D9F">
        <w:trPr>
          <w:trHeight w:val="20"/>
        </w:trPr>
        <w:tc>
          <w:tcPr>
            <w:tcW w:w="3936" w:type="pct"/>
            <w:gridSpan w:val="2"/>
            <w:tcBorders>
              <w:top w:val="single" w:sz="4" w:space="0" w:color="auto"/>
              <w:left w:val="single" w:sz="4" w:space="0" w:color="auto"/>
              <w:right w:val="single" w:sz="4" w:space="0" w:color="auto"/>
            </w:tcBorders>
          </w:tcPr>
          <w:p w14:paraId="604B5312" w14:textId="47A76FD0" w:rsidR="00133D9F" w:rsidRPr="00133D9F" w:rsidRDefault="00133D9F" w:rsidP="00133D9F">
            <w:pPr>
              <w:spacing w:after="0" w:line="240" w:lineRule="auto"/>
              <w:jc w:val="center"/>
              <w:rPr>
                <w:rFonts w:ascii="Times New Roman" w:hAnsi="Times New Roman" w:cs="Times New Roman"/>
                <w:b/>
                <w:bCs/>
                <w:sz w:val="24"/>
                <w:szCs w:val="24"/>
              </w:rPr>
            </w:pPr>
            <w:r w:rsidRPr="00133D9F">
              <w:rPr>
                <w:rFonts w:ascii="Times New Roman" w:hAnsi="Times New Roman" w:cs="Times New Roman"/>
                <w:b/>
                <w:bCs/>
                <w:sz w:val="24"/>
                <w:szCs w:val="24"/>
              </w:rPr>
              <w:t>Раздел 2. Правовые основы производственной деятельности</w:t>
            </w:r>
          </w:p>
        </w:tc>
        <w:tc>
          <w:tcPr>
            <w:tcW w:w="334" w:type="pct"/>
            <w:tcBorders>
              <w:top w:val="single" w:sz="4" w:space="0" w:color="auto"/>
              <w:left w:val="single" w:sz="4" w:space="0" w:color="auto"/>
              <w:bottom w:val="single" w:sz="4" w:space="0" w:color="auto"/>
              <w:right w:val="single" w:sz="4" w:space="0" w:color="auto"/>
            </w:tcBorders>
          </w:tcPr>
          <w:p w14:paraId="44BEC729" w14:textId="28381F15" w:rsidR="00133D9F" w:rsidRPr="00133D9F" w:rsidRDefault="00133D9F" w:rsidP="00B5618A">
            <w:pPr>
              <w:spacing w:after="0" w:line="240" w:lineRule="auto"/>
              <w:jc w:val="center"/>
              <w:rPr>
                <w:rFonts w:ascii="Times New Roman" w:eastAsia="Times New Roman" w:hAnsi="Times New Roman" w:cs="Times New Roman"/>
                <w:b/>
                <w:bCs/>
                <w:sz w:val="24"/>
                <w:szCs w:val="24"/>
                <w:lang w:eastAsia="ru-RU"/>
              </w:rPr>
            </w:pPr>
            <w:r w:rsidRPr="00133D9F">
              <w:rPr>
                <w:rFonts w:ascii="Times New Roman" w:eastAsia="Times New Roman" w:hAnsi="Times New Roman" w:cs="Times New Roman"/>
                <w:b/>
                <w:bCs/>
                <w:sz w:val="24"/>
                <w:szCs w:val="24"/>
                <w:lang w:eastAsia="ru-RU"/>
              </w:rPr>
              <w:t>14</w:t>
            </w:r>
          </w:p>
        </w:tc>
        <w:tc>
          <w:tcPr>
            <w:tcW w:w="730" w:type="pct"/>
            <w:vMerge/>
            <w:tcBorders>
              <w:left w:val="single" w:sz="4" w:space="0" w:color="auto"/>
              <w:right w:val="single" w:sz="4" w:space="0" w:color="auto"/>
            </w:tcBorders>
          </w:tcPr>
          <w:p w14:paraId="65EB3FC4" w14:textId="77777777" w:rsidR="00133D9F" w:rsidRPr="00B5618A" w:rsidRDefault="00133D9F"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6B59E3B3" w14:textId="77777777" w:rsidTr="009922BA">
        <w:trPr>
          <w:trHeight w:val="20"/>
        </w:trPr>
        <w:tc>
          <w:tcPr>
            <w:tcW w:w="855" w:type="pct"/>
            <w:tcBorders>
              <w:top w:val="single" w:sz="4" w:space="0" w:color="auto"/>
              <w:left w:val="single" w:sz="4" w:space="0" w:color="auto"/>
              <w:right w:val="single" w:sz="4" w:space="0" w:color="auto"/>
            </w:tcBorders>
          </w:tcPr>
          <w:p w14:paraId="620B3D9A" w14:textId="65484CFD" w:rsidR="003C3650" w:rsidRPr="00B5618A" w:rsidRDefault="00133D9F" w:rsidP="003C3650">
            <w:pPr>
              <w:spacing w:after="0" w:line="240" w:lineRule="auto"/>
              <w:jc w:val="center"/>
              <w:rPr>
                <w:rFonts w:ascii="Times New Roman" w:eastAsia="Times New Roman" w:hAnsi="Times New Roman" w:cs="Times New Roman"/>
                <w:sz w:val="24"/>
                <w:szCs w:val="24"/>
                <w:lang w:eastAsia="ru-RU"/>
              </w:rPr>
            </w:pPr>
            <w:r w:rsidRPr="00133D9F">
              <w:rPr>
                <w:rFonts w:ascii="Times New Roman" w:hAnsi="Times New Roman" w:cs="Times New Roman"/>
                <w:b/>
                <w:sz w:val="24"/>
                <w:szCs w:val="24"/>
              </w:rPr>
              <w:t>Тема 2.1. Правовое регулирование деятельности предприятий в условия рынка</w:t>
            </w:r>
          </w:p>
        </w:tc>
        <w:tc>
          <w:tcPr>
            <w:tcW w:w="3081" w:type="pct"/>
            <w:tcBorders>
              <w:top w:val="single" w:sz="4" w:space="0" w:color="auto"/>
              <w:left w:val="single" w:sz="4" w:space="0" w:color="auto"/>
              <w:bottom w:val="single" w:sz="4" w:space="0" w:color="auto"/>
              <w:right w:val="single" w:sz="4" w:space="0" w:color="auto"/>
            </w:tcBorders>
          </w:tcPr>
          <w:p w14:paraId="6D86A52A" w14:textId="77777777" w:rsidR="00133D9F" w:rsidRPr="00133D9F" w:rsidRDefault="00133D9F" w:rsidP="00133D9F">
            <w:pPr>
              <w:spacing w:after="0" w:line="240" w:lineRule="auto"/>
              <w:jc w:val="both"/>
              <w:rPr>
                <w:rFonts w:ascii="Times New Roman" w:hAnsi="Times New Roman" w:cs="Times New Roman"/>
                <w:sz w:val="24"/>
                <w:szCs w:val="24"/>
              </w:rPr>
            </w:pPr>
            <w:r w:rsidRPr="00133D9F">
              <w:rPr>
                <w:rFonts w:ascii="Times New Roman" w:hAnsi="Times New Roman" w:cs="Times New Roman"/>
                <w:sz w:val="24"/>
                <w:szCs w:val="24"/>
              </w:rPr>
              <w:t xml:space="preserve">Законодательные и нормативные акты, определяющие деятельность в сельском  хозяйстве. </w:t>
            </w:r>
          </w:p>
          <w:p w14:paraId="617B20A9" w14:textId="77777777" w:rsidR="00133D9F" w:rsidRPr="00133D9F" w:rsidRDefault="00133D9F" w:rsidP="00133D9F">
            <w:pPr>
              <w:spacing w:after="0" w:line="240" w:lineRule="auto"/>
              <w:jc w:val="both"/>
              <w:rPr>
                <w:rFonts w:ascii="Times New Roman" w:hAnsi="Times New Roman" w:cs="Times New Roman"/>
                <w:sz w:val="24"/>
                <w:szCs w:val="24"/>
              </w:rPr>
            </w:pPr>
            <w:r w:rsidRPr="00133D9F">
              <w:rPr>
                <w:rFonts w:ascii="Times New Roman" w:hAnsi="Times New Roman" w:cs="Times New Roman"/>
                <w:sz w:val="24"/>
                <w:szCs w:val="24"/>
              </w:rPr>
              <w:t xml:space="preserve">Основные положения договорного права. Законодательные акты, регулирующие предоставляемые </w:t>
            </w:r>
          </w:p>
          <w:p w14:paraId="6447161C" w14:textId="4BA0DC85" w:rsidR="003C3650" w:rsidRPr="00B5618A" w:rsidRDefault="00133D9F" w:rsidP="00133D9F">
            <w:pPr>
              <w:spacing w:after="0" w:line="240" w:lineRule="auto"/>
              <w:jc w:val="both"/>
              <w:rPr>
                <w:rFonts w:ascii="Times New Roman" w:hAnsi="Times New Roman" w:cs="Times New Roman"/>
                <w:sz w:val="24"/>
                <w:szCs w:val="24"/>
              </w:rPr>
            </w:pPr>
            <w:r w:rsidRPr="00133D9F">
              <w:rPr>
                <w:rFonts w:ascii="Times New Roman" w:hAnsi="Times New Roman" w:cs="Times New Roman"/>
                <w:sz w:val="24"/>
                <w:szCs w:val="24"/>
              </w:rPr>
              <w:t>льготы по поддержке сельского хозяйства. Правовые ограничения предоставляемых льгот.</w:t>
            </w:r>
          </w:p>
        </w:tc>
        <w:tc>
          <w:tcPr>
            <w:tcW w:w="334" w:type="pct"/>
            <w:tcBorders>
              <w:top w:val="single" w:sz="4" w:space="0" w:color="auto"/>
              <w:left w:val="single" w:sz="4" w:space="0" w:color="auto"/>
              <w:bottom w:val="single" w:sz="4" w:space="0" w:color="auto"/>
              <w:right w:val="single" w:sz="4" w:space="0" w:color="auto"/>
            </w:tcBorders>
          </w:tcPr>
          <w:p w14:paraId="16280FDC" w14:textId="1F890F6D" w:rsidR="001645E7" w:rsidRPr="00B5618A" w:rsidRDefault="00133D9F"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tcBorders>
              <w:left w:val="single" w:sz="4" w:space="0" w:color="auto"/>
              <w:right w:val="single" w:sz="4" w:space="0" w:color="auto"/>
            </w:tcBorders>
          </w:tcPr>
          <w:p w14:paraId="19F51CAD"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456A57C" w14:textId="77777777" w:rsidTr="009922BA">
        <w:trPr>
          <w:trHeight w:val="20"/>
        </w:trPr>
        <w:tc>
          <w:tcPr>
            <w:tcW w:w="855" w:type="pct"/>
            <w:tcBorders>
              <w:top w:val="single" w:sz="4" w:space="0" w:color="auto"/>
              <w:left w:val="single" w:sz="4" w:space="0" w:color="auto"/>
              <w:right w:val="single" w:sz="4" w:space="0" w:color="auto"/>
            </w:tcBorders>
          </w:tcPr>
          <w:p w14:paraId="2EC5CC08" w14:textId="04C7C36B" w:rsidR="00DD299C" w:rsidRPr="00B5618A" w:rsidRDefault="00133D9F" w:rsidP="00DB3250">
            <w:pPr>
              <w:spacing w:after="0" w:line="240" w:lineRule="auto"/>
              <w:jc w:val="center"/>
              <w:rPr>
                <w:rFonts w:ascii="Times New Roman" w:hAnsi="Times New Roman" w:cs="Times New Roman"/>
                <w:b/>
                <w:sz w:val="24"/>
                <w:szCs w:val="24"/>
              </w:rPr>
            </w:pPr>
            <w:r w:rsidRPr="00133D9F">
              <w:rPr>
                <w:rFonts w:ascii="Times New Roman" w:eastAsia="Times New Roman" w:hAnsi="Times New Roman" w:cs="Times New Roman"/>
                <w:b/>
                <w:sz w:val="24"/>
                <w:szCs w:val="24"/>
              </w:rPr>
              <w:t>Тема 2.2.   Трудовое право</w:t>
            </w:r>
          </w:p>
        </w:tc>
        <w:tc>
          <w:tcPr>
            <w:tcW w:w="3081" w:type="pct"/>
            <w:tcBorders>
              <w:top w:val="single" w:sz="4" w:space="0" w:color="auto"/>
              <w:left w:val="single" w:sz="4" w:space="0" w:color="auto"/>
              <w:bottom w:val="single" w:sz="4" w:space="0" w:color="auto"/>
              <w:right w:val="single" w:sz="4" w:space="0" w:color="auto"/>
            </w:tcBorders>
          </w:tcPr>
          <w:p w14:paraId="7B9DB0D0" w14:textId="77777777" w:rsidR="00133D9F" w:rsidRPr="00133D9F" w:rsidRDefault="00133D9F" w:rsidP="00133D9F">
            <w:pPr>
              <w:spacing w:after="0" w:line="240" w:lineRule="auto"/>
              <w:jc w:val="both"/>
              <w:rPr>
                <w:rFonts w:ascii="Times New Roman" w:hAnsi="Times New Roman" w:cs="Times New Roman"/>
                <w:sz w:val="24"/>
                <w:szCs w:val="24"/>
              </w:rPr>
            </w:pPr>
            <w:r w:rsidRPr="00133D9F">
              <w:rPr>
                <w:rFonts w:ascii="Times New Roman" w:hAnsi="Times New Roman" w:cs="Times New Roman"/>
                <w:sz w:val="24"/>
                <w:szCs w:val="24"/>
              </w:rPr>
              <w:t xml:space="preserve">Понятие и источники трудового права. Трудовой договор. Коллективный договор. </w:t>
            </w:r>
          </w:p>
          <w:p w14:paraId="75312AFD" w14:textId="6B95202F" w:rsidR="00DD299C" w:rsidRPr="00B5618A" w:rsidRDefault="00133D9F" w:rsidP="00133D9F">
            <w:pPr>
              <w:spacing w:after="0" w:line="240" w:lineRule="auto"/>
              <w:jc w:val="both"/>
              <w:rPr>
                <w:rFonts w:ascii="Times New Roman" w:hAnsi="Times New Roman" w:cs="Times New Roman"/>
                <w:sz w:val="24"/>
                <w:szCs w:val="24"/>
              </w:rPr>
            </w:pPr>
            <w:r w:rsidRPr="00133D9F">
              <w:rPr>
                <w:rFonts w:ascii="Times New Roman" w:hAnsi="Times New Roman" w:cs="Times New Roman"/>
                <w:sz w:val="24"/>
                <w:szCs w:val="24"/>
              </w:rPr>
              <w:t>Оплата труда. Охрана труда. Трудовые споры  Ответственность по трудовому праву.</w:t>
            </w:r>
          </w:p>
        </w:tc>
        <w:tc>
          <w:tcPr>
            <w:tcW w:w="334" w:type="pct"/>
            <w:tcBorders>
              <w:top w:val="single" w:sz="4" w:space="0" w:color="auto"/>
              <w:left w:val="single" w:sz="4" w:space="0" w:color="auto"/>
              <w:bottom w:val="single" w:sz="4" w:space="0" w:color="auto"/>
              <w:right w:val="single" w:sz="4" w:space="0" w:color="auto"/>
            </w:tcBorders>
          </w:tcPr>
          <w:p w14:paraId="7A4B352D" w14:textId="77054084" w:rsidR="001645E7" w:rsidRPr="00B5618A" w:rsidRDefault="00133D9F"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right w:val="single" w:sz="4" w:space="0" w:color="auto"/>
            </w:tcBorders>
          </w:tcPr>
          <w:p w14:paraId="3243F68F"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6DF64D2C" w14:textId="77777777" w:rsidTr="00133D9F">
        <w:trPr>
          <w:trHeight w:val="1453"/>
        </w:trPr>
        <w:tc>
          <w:tcPr>
            <w:tcW w:w="855" w:type="pct"/>
            <w:tcBorders>
              <w:top w:val="single" w:sz="4" w:space="0" w:color="auto"/>
              <w:left w:val="single" w:sz="4" w:space="0" w:color="auto"/>
              <w:right w:val="single" w:sz="4" w:space="0" w:color="auto"/>
            </w:tcBorders>
          </w:tcPr>
          <w:p w14:paraId="20DA906C" w14:textId="77777777" w:rsidR="001645E7" w:rsidRPr="003C3650" w:rsidRDefault="001645E7" w:rsidP="00B5618A">
            <w:pPr>
              <w:spacing w:after="0" w:line="240" w:lineRule="auto"/>
              <w:jc w:val="center"/>
              <w:rPr>
                <w:rFonts w:ascii="Times New Roman" w:eastAsia="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1C2C6866" w14:textId="77777777" w:rsidR="001645E7" w:rsidRDefault="001645E7" w:rsidP="001645E7">
            <w:pPr>
              <w:spacing w:after="0" w:line="240" w:lineRule="auto"/>
              <w:jc w:val="both"/>
            </w:pPr>
            <w:r>
              <w:rPr>
                <w:rFonts w:ascii="Times New Roman" w:hAnsi="Times New Roman" w:cs="Times New Roman"/>
                <w:sz w:val="24"/>
                <w:szCs w:val="24"/>
              </w:rPr>
              <w:t>Практические работы:</w:t>
            </w:r>
            <w:r>
              <w:t xml:space="preserve"> </w:t>
            </w:r>
          </w:p>
          <w:p w14:paraId="4DDDA4A4" w14:textId="00E7C55D" w:rsidR="00133D9F" w:rsidRPr="00133D9F" w:rsidRDefault="00DB3250" w:rsidP="00133D9F">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1.</w:t>
            </w:r>
            <w:r w:rsidRPr="00DB3250">
              <w:rPr>
                <w:rFonts w:ascii="Times New Roman" w:hAnsi="Times New Roman" w:cs="Times New Roman"/>
                <w:sz w:val="24"/>
                <w:szCs w:val="24"/>
              </w:rPr>
              <w:tab/>
            </w:r>
            <w:r w:rsidR="00133D9F" w:rsidRPr="00133D9F">
              <w:rPr>
                <w:rFonts w:ascii="Times New Roman" w:hAnsi="Times New Roman" w:cs="Times New Roman"/>
                <w:sz w:val="24"/>
                <w:szCs w:val="24"/>
              </w:rPr>
              <w:t>Оформление документов при приеме на работу. Составление трудового договора.</w:t>
            </w:r>
          </w:p>
          <w:p w14:paraId="4B0206F6" w14:textId="2C4B71AD" w:rsidR="00133D9F" w:rsidRPr="00133D9F" w:rsidRDefault="00133D9F" w:rsidP="0013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133D9F">
              <w:rPr>
                <w:rFonts w:ascii="Times New Roman" w:hAnsi="Times New Roman" w:cs="Times New Roman"/>
                <w:sz w:val="24"/>
                <w:szCs w:val="24"/>
              </w:rPr>
              <w:t xml:space="preserve">Составление договора о материальной ответственности. </w:t>
            </w:r>
          </w:p>
          <w:p w14:paraId="3BA344CC" w14:textId="77C1482B" w:rsidR="00133D9F" w:rsidRPr="00133D9F" w:rsidRDefault="00133D9F" w:rsidP="00133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133D9F">
              <w:rPr>
                <w:rFonts w:ascii="Times New Roman" w:hAnsi="Times New Roman" w:cs="Times New Roman"/>
                <w:sz w:val="24"/>
                <w:szCs w:val="24"/>
              </w:rPr>
              <w:t xml:space="preserve">Составление претензий, исков, ответов и отзывов. </w:t>
            </w:r>
          </w:p>
          <w:p w14:paraId="7BE351CD" w14:textId="4CFA8DD6" w:rsidR="001645E7" w:rsidRPr="001645E7" w:rsidRDefault="001645E7" w:rsidP="00133D9F">
            <w:pPr>
              <w:spacing w:after="0" w:line="240" w:lineRule="auto"/>
              <w:jc w:val="both"/>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tcPr>
          <w:p w14:paraId="222C657C"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041AEBFA" w14:textId="77777777" w:rsidR="00133D9F" w:rsidRDefault="00133D9F"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5E4E41D6" w14:textId="77777777" w:rsidR="00133D9F" w:rsidRDefault="00133D9F" w:rsidP="00B5618A">
            <w:pPr>
              <w:spacing w:after="0" w:line="240" w:lineRule="auto"/>
              <w:jc w:val="center"/>
              <w:rPr>
                <w:rFonts w:ascii="Times New Roman" w:eastAsia="Times New Roman" w:hAnsi="Times New Roman" w:cs="Times New Roman"/>
                <w:sz w:val="24"/>
                <w:szCs w:val="24"/>
                <w:lang w:eastAsia="ru-RU"/>
              </w:rPr>
            </w:pPr>
          </w:p>
          <w:p w14:paraId="430BFA8F" w14:textId="77777777" w:rsidR="00133D9F" w:rsidRDefault="00133D9F"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5AC62C1E" w14:textId="3D9825A1" w:rsidR="00133D9F" w:rsidRPr="00B5618A" w:rsidRDefault="00133D9F"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tcBorders>
              <w:left w:val="single" w:sz="4" w:space="0" w:color="auto"/>
              <w:right w:val="single" w:sz="4" w:space="0" w:color="auto"/>
            </w:tcBorders>
          </w:tcPr>
          <w:p w14:paraId="7F976478"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28E53386" w14:textId="77777777" w:rsidTr="00005C13">
        <w:trPr>
          <w:trHeight w:val="20"/>
        </w:trPr>
        <w:tc>
          <w:tcPr>
            <w:tcW w:w="3936" w:type="pct"/>
            <w:gridSpan w:val="2"/>
          </w:tcPr>
          <w:p w14:paraId="445F6552" w14:textId="2021EAAB"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B5618A" w:rsidRPr="00B5618A" w:rsidRDefault="00B5618A" w:rsidP="00B5618A">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r w:rsidR="00B5618A" w:rsidRPr="00B5618A" w14:paraId="00D4B091" w14:textId="77777777" w:rsidTr="00005C13">
        <w:trPr>
          <w:trHeight w:val="20"/>
        </w:trPr>
        <w:tc>
          <w:tcPr>
            <w:tcW w:w="3936" w:type="pct"/>
            <w:gridSpan w:val="2"/>
          </w:tcPr>
          <w:p w14:paraId="7BF6761D" w14:textId="77777777"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3FBFF636" w:rsidR="00B5618A" w:rsidRPr="00B5618A" w:rsidRDefault="00133D9F" w:rsidP="00B5618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730" w:type="pct"/>
          </w:tcPr>
          <w:p w14:paraId="58885293"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3CF2B201"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00133D9F">
        <w:rPr>
          <w:rFonts w:ascii="Times New Roman" w:eastAsia="Times New Roman" w:hAnsi="Times New Roman" w:cs="Times New Roman"/>
          <w:sz w:val="28"/>
          <w:szCs w:val="28"/>
          <w:lang w:eastAsia="ru-RU"/>
        </w:rPr>
        <w:t xml:space="preserve"> </w:t>
      </w:r>
      <w:r w:rsidR="00133D9F" w:rsidRPr="00133D9F">
        <w:rPr>
          <w:rFonts w:ascii="Times New Roman" w:eastAsia="Times New Roman" w:hAnsi="Times New Roman" w:cs="Times New Roman"/>
          <w:sz w:val="28"/>
          <w:szCs w:val="28"/>
          <w:lang w:eastAsia="ru-RU"/>
        </w:rPr>
        <w:t>«Экономические и правовые основы профессиональной деятельности»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368D7C3C" w14:textId="77777777" w:rsidR="00133D9F" w:rsidRPr="00133D9F" w:rsidRDefault="00133D9F" w:rsidP="00133D9F">
      <w:pPr>
        <w:spacing w:after="0"/>
        <w:ind w:firstLine="709"/>
        <w:contextualSpacing/>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Основные источники:</w:t>
      </w:r>
    </w:p>
    <w:p w14:paraId="7C700398" w14:textId="6A07193F" w:rsidR="00133D9F" w:rsidRPr="00133D9F" w:rsidRDefault="00133D9F" w:rsidP="00133D9F">
      <w:pPr>
        <w:spacing w:after="0"/>
        <w:ind w:firstLine="426"/>
        <w:contextualSpacing/>
        <w:jc w:val="both"/>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ab/>
        <w:t>1. Кнышова Е.Н. Менеджмент: Учебное пособие. – М.:ФОРУМ: ИНФРА-М, 2005</w:t>
      </w:r>
    </w:p>
    <w:p w14:paraId="7046C671" w14:textId="77777777" w:rsidR="00133D9F" w:rsidRPr="00133D9F" w:rsidRDefault="00133D9F" w:rsidP="00133D9F">
      <w:pPr>
        <w:spacing w:after="0"/>
        <w:ind w:firstLine="426"/>
        <w:contextualSpacing/>
        <w:jc w:val="both"/>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ab/>
        <w:t xml:space="preserve">2. Муравьева Т.В. Экономика фирмы: учебное пособие для студентов сред. проф. учеб. заведений «Академия», 2006г. – 400 с. </w:t>
      </w:r>
    </w:p>
    <w:p w14:paraId="6637D05D" w14:textId="77777777" w:rsidR="00133D9F" w:rsidRPr="00133D9F" w:rsidRDefault="00133D9F" w:rsidP="00133D9F">
      <w:pPr>
        <w:spacing w:after="0"/>
        <w:ind w:firstLine="426"/>
        <w:contextualSpacing/>
        <w:jc w:val="both"/>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ab/>
        <w:t>3. Сергеев И.В. Экономика организации (предприятия). – М.: Финансы и статистика, 2008. – 576с.</w:t>
      </w:r>
    </w:p>
    <w:p w14:paraId="06416E9C" w14:textId="77777777" w:rsidR="00133D9F" w:rsidRPr="00133D9F" w:rsidRDefault="00133D9F" w:rsidP="00133D9F">
      <w:pPr>
        <w:spacing w:after="0"/>
        <w:ind w:firstLine="426"/>
        <w:contextualSpacing/>
        <w:jc w:val="both"/>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ab/>
        <w:t>4. Скляренко В.К. Экономика предприятия (в схемах, таблицах, расчетах).-М.:Инфро-М, 2008.-256с.</w:t>
      </w:r>
    </w:p>
    <w:p w14:paraId="173CFC97" w14:textId="77777777" w:rsidR="00133D9F" w:rsidRPr="00133D9F" w:rsidRDefault="00133D9F" w:rsidP="00133D9F">
      <w:pPr>
        <w:spacing w:after="0"/>
        <w:ind w:firstLine="709"/>
        <w:contextualSpacing/>
        <w:rPr>
          <w:rFonts w:ascii="Times New Roman" w:eastAsia="Times New Roman" w:hAnsi="Times New Roman" w:cs="Times New Roman"/>
          <w:bCs/>
          <w:sz w:val="28"/>
          <w:szCs w:val="28"/>
          <w:lang w:eastAsia="ru-RU"/>
        </w:rPr>
      </w:pPr>
    </w:p>
    <w:p w14:paraId="19B2DCE3" w14:textId="77777777" w:rsidR="00133D9F" w:rsidRPr="00133D9F" w:rsidRDefault="00133D9F" w:rsidP="00133D9F">
      <w:pPr>
        <w:spacing w:after="0"/>
        <w:ind w:firstLine="709"/>
        <w:contextualSpacing/>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 xml:space="preserve">Дополнительные источники: </w:t>
      </w:r>
    </w:p>
    <w:p w14:paraId="7DD0B47F" w14:textId="77777777" w:rsidR="00133D9F" w:rsidRPr="00133D9F" w:rsidRDefault="00133D9F" w:rsidP="00133D9F">
      <w:pPr>
        <w:spacing w:after="0"/>
        <w:ind w:firstLine="709"/>
        <w:contextualSpacing/>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 xml:space="preserve">1. Мурахтанова Н.М. Маркетинг. Сборник практических задач и ситуаций.- М.:Академия 2007г.-96с. </w:t>
      </w:r>
    </w:p>
    <w:p w14:paraId="4AA969A4" w14:textId="77777777" w:rsidR="00133D9F" w:rsidRPr="00133D9F" w:rsidRDefault="00133D9F" w:rsidP="00133D9F">
      <w:pPr>
        <w:spacing w:after="0"/>
        <w:ind w:firstLine="709"/>
        <w:contextualSpacing/>
        <w:rPr>
          <w:rFonts w:ascii="Times New Roman" w:eastAsia="Times New Roman" w:hAnsi="Times New Roman" w:cs="Times New Roman"/>
          <w:bCs/>
          <w:sz w:val="28"/>
          <w:szCs w:val="28"/>
          <w:lang w:eastAsia="ru-RU"/>
        </w:rPr>
      </w:pPr>
      <w:r w:rsidRPr="00133D9F">
        <w:rPr>
          <w:rFonts w:ascii="Times New Roman" w:eastAsia="Times New Roman" w:hAnsi="Times New Roman" w:cs="Times New Roman"/>
          <w:bCs/>
          <w:sz w:val="28"/>
          <w:szCs w:val="28"/>
          <w:lang w:eastAsia="ru-RU"/>
        </w:rPr>
        <w:t>2. Семенов А.. Основы менеджмента. – М.: Дашков и К0, 2009г. – 476с.</w:t>
      </w:r>
    </w:p>
    <w:p w14:paraId="719670D7" w14:textId="60469C02" w:rsidR="00DD299C" w:rsidRDefault="00133D9F" w:rsidP="00133D9F">
      <w:pPr>
        <w:spacing w:after="0"/>
        <w:ind w:firstLine="709"/>
        <w:contextualSpacing/>
        <w:rPr>
          <w:rFonts w:ascii="Times New Roman" w:eastAsia="Times New Roman" w:hAnsi="Times New Roman" w:cs="Times New Roman"/>
          <w:b/>
          <w:sz w:val="28"/>
          <w:szCs w:val="28"/>
          <w:lang w:eastAsia="ru-RU"/>
        </w:rPr>
      </w:pPr>
      <w:r w:rsidRPr="00133D9F">
        <w:rPr>
          <w:rFonts w:ascii="Times New Roman" w:eastAsia="Times New Roman" w:hAnsi="Times New Roman" w:cs="Times New Roman"/>
          <w:bCs/>
          <w:sz w:val="28"/>
          <w:szCs w:val="28"/>
          <w:lang w:eastAsia="ru-RU"/>
        </w:rPr>
        <w:t>3. Черняк В.З. Бизнес – планирование. – М.: ЮНИТИ-ДАНА, 2007г. – 519с.</w:t>
      </w:r>
    </w:p>
    <w:p w14:paraId="772D5918" w14:textId="49B2F60F"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9922BA"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9922BA"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9922BA"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09A920D"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64E1CC4B" w14:textId="456755B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284FA8EB" w14:textId="483DD55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072DCD03" w14:textId="031EA93C"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4A4F1EAA" w14:textId="58583E9E"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4C672297" w14:textId="77777777"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67F528B5" w14:textId="77777777" w:rsidR="003C3650" w:rsidRPr="009B28D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473DCBD0" w14:textId="77777777" w:rsidR="00133D9F" w:rsidRPr="00133D9F" w:rsidRDefault="00133D9F" w:rsidP="00133D9F">
            <w:pPr>
              <w:pStyle w:val="TableParagraph"/>
              <w:ind w:right="98" w:firstLine="20"/>
              <w:jc w:val="both"/>
              <w:rPr>
                <w:bCs/>
                <w:sz w:val="24"/>
              </w:rPr>
            </w:pPr>
            <w:r w:rsidRPr="00133D9F">
              <w:rPr>
                <w:bCs/>
                <w:sz w:val="24"/>
              </w:rPr>
              <w:t>- ориентироваться в общих вопросах экономики производства сельскохозяйственной продукции;</w:t>
            </w:r>
          </w:p>
          <w:p w14:paraId="28C0B737" w14:textId="77777777" w:rsidR="00133D9F" w:rsidRPr="00133D9F" w:rsidRDefault="00133D9F" w:rsidP="00133D9F">
            <w:pPr>
              <w:pStyle w:val="TableParagraph"/>
              <w:ind w:right="98" w:firstLine="20"/>
              <w:jc w:val="both"/>
              <w:rPr>
                <w:bCs/>
                <w:sz w:val="24"/>
              </w:rPr>
            </w:pPr>
            <w:r w:rsidRPr="00133D9F">
              <w:rPr>
                <w:bCs/>
                <w:sz w:val="24"/>
              </w:rPr>
              <w:t>- применять экономические и правовые знания в конкретных производственных ситуациях;</w:t>
            </w:r>
          </w:p>
          <w:p w14:paraId="4E8606D8" w14:textId="77777777" w:rsidR="00133D9F" w:rsidRDefault="00133D9F" w:rsidP="00133D9F">
            <w:pPr>
              <w:pStyle w:val="TableParagraph"/>
              <w:ind w:right="98" w:firstLine="20"/>
              <w:jc w:val="both"/>
              <w:rPr>
                <w:b/>
                <w:bCs/>
                <w:sz w:val="24"/>
              </w:rPr>
            </w:pPr>
            <w:r w:rsidRPr="00133D9F">
              <w:rPr>
                <w:bCs/>
                <w:sz w:val="24"/>
              </w:rPr>
              <w:t>- защищать свои трудовые права в рамках действующего законодательства</w:t>
            </w:r>
            <w:r w:rsidRPr="00133D9F">
              <w:rPr>
                <w:b/>
                <w:bCs/>
                <w:sz w:val="24"/>
              </w:rPr>
              <w:t xml:space="preserve"> </w:t>
            </w:r>
          </w:p>
          <w:p w14:paraId="56718233" w14:textId="2BCF65ED" w:rsidR="00DD299C" w:rsidRPr="003C3650" w:rsidRDefault="00DD299C" w:rsidP="00133D9F">
            <w:pPr>
              <w:pStyle w:val="TableParagraph"/>
              <w:ind w:right="98" w:firstLine="20"/>
              <w:jc w:val="both"/>
              <w:rPr>
                <w:b/>
                <w:sz w:val="24"/>
              </w:rPr>
            </w:pPr>
            <w:r w:rsidRPr="003C3650">
              <w:rPr>
                <w:b/>
                <w:sz w:val="24"/>
              </w:rPr>
              <w:t>Знания:</w:t>
            </w:r>
          </w:p>
          <w:p w14:paraId="11AF0990" w14:textId="77777777" w:rsidR="00133D9F" w:rsidRPr="00133D9F" w:rsidRDefault="00133D9F" w:rsidP="00133D9F">
            <w:pPr>
              <w:pStyle w:val="TableParagraph"/>
              <w:ind w:right="98" w:firstLine="20"/>
              <w:jc w:val="both"/>
              <w:rPr>
                <w:bCs/>
                <w:sz w:val="24"/>
              </w:rPr>
            </w:pPr>
            <w:r w:rsidRPr="00133D9F">
              <w:rPr>
                <w:bCs/>
                <w:sz w:val="24"/>
              </w:rPr>
              <w:t>- основные принципы рыночной экономики;</w:t>
            </w:r>
          </w:p>
          <w:p w14:paraId="030EA512" w14:textId="77777777" w:rsidR="00133D9F" w:rsidRPr="00133D9F" w:rsidRDefault="00133D9F" w:rsidP="00133D9F">
            <w:pPr>
              <w:pStyle w:val="TableParagraph"/>
              <w:ind w:right="98" w:firstLine="20"/>
              <w:jc w:val="both"/>
              <w:rPr>
                <w:bCs/>
                <w:sz w:val="24"/>
              </w:rPr>
            </w:pPr>
            <w:r w:rsidRPr="00133D9F">
              <w:rPr>
                <w:bCs/>
                <w:sz w:val="24"/>
              </w:rPr>
              <w:t>- понятие спроса и предложения на рынке товаров и услуг;</w:t>
            </w:r>
          </w:p>
          <w:p w14:paraId="63DF4927" w14:textId="77777777" w:rsidR="00133D9F" w:rsidRPr="00133D9F" w:rsidRDefault="00133D9F" w:rsidP="00133D9F">
            <w:pPr>
              <w:pStyle w:val="TableParagraph"/>
              <w:ind w:right="98" w:firstLine="20"/>
              <w:jc w:val="both"/>
              <w:rPr>
                <w:bCs/>
                <w:sz w:val="24"/>
              </w:rPr>
            </w:pPr>
            <w:r w:rsidRPr="00133D9F">
              <w:rPr>
                <w:bCs/>
                <w:sz w:val="24"/>
              </w:rPr>
              <w:t>- особенности формирования, характеристику современного состояния и перспективы развития отрасли;</w:t>
            </w:r>
          </w:p>
          <w:p w14:paraId="08063E0E" w14:textId="77777777" w:rsidR="00133D9F" w:rsidRPr="00133D9F" w:rsidRDefault="00133D9F" w:rsidP="00133D9F">
            <w:pPr>
              <w:pStyle w:val="TableParagraph"/>
              <w:ind w:right="98" w:firstLine="20"/>
              <w:jc w:val="both"/>
              <w:rPr>
                <w:bCs/>
                <w:sz w:val="24"/>
              </w:rPr>
            </w:pPr>
            <w:r w:rsidRPr="00133D9F">
              <w:rPr>
                <w:bCs/>
                <w:sz w:val="24"/>
              </w:rPr>
              <w:t>- организационно- правовые формы организаций;</w:t>
            </w:r>
          </w:p>
          <w:p w14:paraId="7287643E" w14:textId="77777777" w:rsidR="00133D9F" w:rsidRPr="00133D9F" w:rsidRDefault="00133D9F" w:rsidP="00133D9F">
            <w:pPr>
              <w:pStyle w:val="TableParagraph"/>
              <w:ind w:right="98" w:firstLine="20"/>
              <w:jc w:val="both"/>
              <w:rPr>
                <w:bCs/>
                <w:sz w:val="24"/>
              </w:rPr>
            </w:pPr>
            <w:r w:rsidRPr="00133D9F">
              <w:rPr>
                <w:bCs/>
                <w:sz w:val="24"/>
              </w:rPr>
              <w:t>- основные положения законодательства регулирующие трудовые отношения;</w:t>
            </w:r>
          </w:p>
          <w:p w14:paraId="4F1D9176" w14:textId="77777777" w:rsidR="00133D9F" w:rsidRPr="00133D9F" w:rsidRDefault="00133D9F" w:rsidP="00133D9F">
            <w:pPr>
              <w:pStyle w:val="TableParagraph"/>
              <w:ind w:right="98" w:firstLine="20"/>
              <w:jc w:val="both"/>
              <w:rPr>
                <w:bCs/>
                <w:sz w:val="24"/>
              </w:rPr>
            </w:pPr>
            <w:r w:rsidRPr="00133D9F">
              <w:rPr>
                <w:bCs/>
                <w:sz w:val="24"/>
              </w:rPr>
              <w:t>- механизмы ценообразования;</w:t>
            </w:r>
          </w:p>
          <w:p w14:paraId="6CB0036E" w14:textId="3C624E49" w:rsidR="00EE462C" w:rsidRPr="00DD299C" w:rsidRDefault="00133D9F" w:rsidP="00133D9F">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133D9F">
              <w:rPr>
                <w:rFonts w:ascii="Times New Roman" w:hAnsi="Times New Roman" w:cs="Times New Roman"/>
                <w:bCs/>
                <w:sz w:val="24"/>
              </w:rPr>
              <w:t>- формы оплаты труда</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обосновывает и  использует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58CF9C94"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2FB6C151" w14:textId="11231B5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0ADBB291" w14:textId="295E2ABC"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1C9A41C5" w14:textId="64D9E36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bookmarkStart w:id="0" w:name="_GoBack"/>
      <w:bookmarkEnd w:id="0"/>
      <w:r w:rsidRPr="00C9266F">
        <w:rPr>
          <w:rFonts w:ascii="Times New Roman" w:hAnsi="Times New Roman"/>
          <w:b/>
          <w:sz w:val="28"/>
          <w:szCs w:val="28"/>
        </w:rPr>
        <w:lastRenderedPageBreak/>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170689">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170689">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Гришуненков П.Г., Сергеева И.В.,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r w:rsidRPr="00B250A3">
              <w:rPr>
                <w:rFonts w:ascii="Times New Roman" w:hAnsi="Times New Roman" w:cs="Times New Roman"/>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Становова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r w:rsidRPr="00B250A3">
              <w:rPr>
                <w:rFonts w:ascii="Times New Roman" w:hAnsi="Times New Roman" w:cs="Times New Roman"/>
                <w:bCs/>
                <w:i/>
                <w:kern w:val="2"/>
                <w:lang w:val="en-US" w:eastAsia="ko-KR"/>
              </w:rPr>
              <w:t>WorldSkillsRussia</w:t>
            </w:r>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(экскурсия, тематические встречи с сотрдниками</w:t>
            </w:r>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Гришуненков П.Г., Матвеева С.П., Паночкина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обществознания- Анисимова И.Д., Бутырская О.А.,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кбинеты</w:t>
            </w:r>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Классные руководители, преподаватели истории Анисимова И.Д., Балакшиева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«ВКонтакте»</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«ВКон-такте»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Классные руководители,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Балакшиева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Драницына Т.Ю., заместитель директора по УР – Голубева О.В., заместитель </w:t>
            </w:r>
            <w:r w:rsidRPr="00B250A3">
              <w:rPr>
                <w:rFonts w:ascii="Times New Roman" w:hAnsi="Times New Roman" w:cs="Times New Roman"/>
                <w:kern w:val="2"/>
                <w:lang w:eastAsia="ko-KR"/>
              </w:rPr>
              <w:lastRenderedPageBreak/>
              <w:t>директора по УВР – Галанова Е.Б., педагог-организатор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6F0CC" w14:textId="77777777" w:rsidR="00B26769" w:rsidRDefault="00B26769" w:rsidP="0079354C">
      <w:pPr>
        <w:spacing w:after="0" w:line="240" w:lineRule="auto"/>
      </w:pPr>
      <w:r>
        <w:separator/>
      </w:r>
    </w:p>
  </w:endnote>
  <w:endnote w:type="continuationSeparator" w:id="0">
    <w:p w14:paraId="7184772D" w14:textId="77777777" w:rsidR="00B26769" w:rsidRDefault="00B26769"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9922BA" w:rsidRDefault="009922BA">
    <w:pPr>
      <w:pStyle w:val="a5"/>
      <w:jc w:val="right"/>
    </w:pPr>
  </w:p>
  <w:p w14:paraId="1CDD5AB8" w14:textId="77777777" w:rsidR="009922BA" w:rsidRDefault="009922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66B63" w14:textId="77777777" w:rsidR="00B26769" w:rsidRDefault="00B26769" w:rsidP="0079354C">
      <w:pPr>
        <w:spacing w:after="0" w:line="240" w:lineRule="auto"/>
      </w:pPr>
      <w:r>
        <w:separator/>
      </w:r>
    </w:p>
  </w:footnote>
  <w:footnote w:type="continuationSeparator" w:id="0">
    <w:p w14:paraId="4E0E752D" w14:textId="77777777" w:rsidR="00B26769" w:rsidRDefault="00B26769"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A4649"/>
    <w:multiLevelType w:val="hybridMultilevel"/>
    <w:tmpl w:val="839C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4"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6"/>
  </w:num>
  <w:num w:numId="2">
    <w:abstractNumId w:val="1"/>
  </w:num>
  <w:num w:numId="3">
    <w:abstractNumId w:val="2"/>
  </w:num>
  <w:num w:numId="4">
    <w:abstractNumId w:val="5"/>
  </w:num>
  <w:num w:numId="5">
    <w:abstractNumId w:val="4"/>
  </w:num>
  <w:num w:numId="6">
    <w:abstractNumId w:val="3"/>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33D9F"/>
    <w:rsid w:val="00144687"/>
    <w:rsid w:val="001645E7"/>
    <w:rsid w:val="00170689"/>
    <w:rsid w:val="001A4211"/>
    <w:rsid w:val="001A7234"/>
    <w:rsid w:val="00232B25"/>
    <w:rsid w:val="00271F4A"/>
    <w:rsid w:val="00295C48"/>
    <w:rsid w:val="002A3DB9"/>
    <w:rsid w:val="002E4118"/>
    <w:rsid w:val="002F3C97"/>
    <w:rsid w:val="00315333"/>
    <w:rsid w:val="0035214D"/>
    <w:rsid w:val="00362684"/>
    <w:rsid w:val="003832D0"/>
    <w:rsid w:val="003A4F61"/>
    <w:rsid w:val="003B17D7"/>
    <w:rsid w:val="003C3650"/>
    <w:rsid w:val="003D1808"/>
    <w:rsid w:val="003D31AE"/>
    <w:rsid w:val="003E0C6A"/>
    <w:rsid w:val="004431C7"/>
    <w:rsid w:val="00461403"/>
    <w:rsid w:val="004B7BF5"/>
    <w:rsid w:val="005349BB"/>
    <w:rsid w:val="005569EC"/>
    <w:rsid w:val="005A08CB"/>
    <w:rsid w:val="005C28CA"/>
    <w:rsid w:val="005D2812"/>
    <w:rsid w:val="006031D4"/>
    <w:rsid w:val="006B2A38"/>
    <w:rsid w:val="006E7B73"/>
    <w:rsid w:val="0079354C"/>
    <w:rsid w:val="00884A26"/>
    <w:rsid w:val="008F2D03"/>
    <w:rsid w:val="00916BF5"/>
    <w:rsid w:val="0092613C"/>
    <w:rsid w:val="00955DC0"/>
    <w:rsid w:val="009922BA"/>
    <w:rsid w:val="009B28D0"/>
    <w:rsid w:val="009F6579"/>
    <w:rsid w:val="00A07B73"/>
    <w:rsid w:val="00A22662"/>
    <w:rsid w:val="00A27CC5"/>
    <w:rsid w:val="00A34398"/>
    <w:rsid w:val="00A52569"/>
    <w:rsid w:val="00A855E7"/>
    <w:rsid w:val="00AB008C"/>
    <w:rsid w:val="00B250A3"/>
    <w:rsid w:val="00B26769"/>
    <w:rsid w:val="00B44564"/>
    <w:rsid w:val="00B5618A"/>
    <w:rsid w:val="00B64F9F"/>
    <w:rsid w:val="00BE444D"/>
    <w:rsid w:val="00BF2D3D"/>
    <w:rsid w:val="00BF2FAD"/>
    <w:rsid w:val="00C9266F"/>
    <w:rsid w:val="00C9410C"/>
    <w:rsid w:val="00CD641E"/>
    <w:rsid w:val="00D2368C"/>
    <w:rsid w:val="00DB3250"/>
    <w:rsid w:val="00DD299C"/>
    <w:rsid w:val="00DE3636"/>
    <w:rsid w:val="00E16A5E"/>
    <w:rsid w:val="00E913AE"/>
    <w:rsid w:val="00EE462C"/>
    <w:rsid w:val="00F13EF8"/>
    <w:rsid w:val="00F549D7"/>
    <w:rsid w:val="00F7442D"/>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500F9-83E0-427F-B821-DD262E3D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6476</Words>
  <Characters>36918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2021-11-11T12:01:00Z</cp:lastPrinted>
  <dcterms:created xsi:type="dcterms:W3CDTF">2023-01-09T11:06:00Z</dcterms:created>
  <dcterms:modified xsi:type="dcterms:W3CDTF">2023-01-09T11:23:00Z</dcterms:modified>
</cp:coreProperties>
</file>